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5C1" w:rsidRDefault="00E935C1" w:rsidP="00E935C1">
      <w:pPr>
        <w:rPr>
          <w:b/>
          <w:bCs/>
          <w:lang w:bidi="hi-IN"/>
        </w:rPr>
      </w:pPr>
      <w:r w:rsidRPr="00636A03">
        <w:rPr>
          <w:b/>
          <w:bCs/>
          <w:cs/>
          <w:lang w:bidi="mr-IN"/>
        </w:rPr>
        <w:t>घटक</w:t>
      </w:r>
      <w:r w:rsidRPr="00636A03">
        <w:rPr>
          <w:b/>
          <w:bCs/>
          <w:cs/>
          <w:lang w:bidi="hi-IN"/>
        </w:rPr>
        <w:t>ब</w:t>
      </w:r>
      <w:r>
        <w:rPr>
          <w:b/>
          <w:bCs/>
          <w:lang w:bidi="hi-IN"/>
        </w:rPr>
        <w:t xml:space="preserve">: </w:t>
      </w:r>
      <w:r w:rsidRPr="00636A03">
        <w:rPr>
          <w:b/>
          <w:bCs/>
          <w:cs/>
          <w:lang w:bidi="hi-IN"/>
        </w:rPr>
        <w:t>कृषी व संलग्न व्यवसाय वृद्धीसाठी आणि व्यापकबाजारपेठ प्रवेशासाठी सहाय्य</w:t>
      </w:r>
    </w:p>
    <w:p w:rsidR="00E935C1" w:rsidRPr="00CD1674" w:rsidRDefault="00E935C1" w:rsidP="00E935C1">
      <w:pPr>
        <w:rPr>
          <w:rFonts w:ascii="Times New Roman" w:hAnsi="Times New Roman" w:cs="Times New Roman"/>
          <w:b/>
          <w:bCs/>
          <w:sz w:val="28"/>
          <w:szCs w:val="28"/>
          <w:u w:val="single"/>
        </w:rPr>
      </w:pPr>
      <w:r w:rsidRPr="00CD1674">
        <w:rPr>
          <w:rFonts w:ascii="Times New Roman" w:hAnsi="Times New Roman" w:cs="Times New Roman"/>
          <w:b/>
          <w:bCs/>
          <w:sz w:val="28"/>
          <w:szCs w:val="28"/>
          <w:u w:val="single"/>
        </w:rPr>
        <w:t xml:space="preserve">Component B: </w:t>
      </w:r>
      <w:r w:rsidRPr="00CD1674">
        <w:rPr>
          <w:rFonts w:ascii="Times New Roman" w:eastAsia="Times New Roman" w:hAnsi="Times New Roman" w:cs="Times New Roman"/>
          <w:b/>
          <w:bCs/>
          <w:color w:val="000000"/>
          <w:sz w:val="28"/>
          <w:szCs w:val="28"/>
          <w:u w:val="single"/>
          <w:lang w:eastAsia="en-IN"/>
        </w:rPr>
        <w:t>Supporting Enterprise Growth &amp; Expanding Market Access</w:t>
      </w:r>
    </w:p>
    <w:p w:rsidR="00E935C1" w:rsidRPr="00CD1674" w:rsidRDefault="00E935C1" w:rsidP="00E935C1">
      <w:pPr>
        <w:rPr>
          <w:rFonts w:ascii="Times New Roman" w:hAnsi="Times New Roman" w:cs="Times New Roman"/>
          <w:b/>
          <w:bCs/>
          <w:sz w:val="28"/>
          <w:szCs w:val="24"/>
          <w:u w:val="single"/>
        </w:rPr>
      </w:pPr>
      <w:proofErr w:type="gramStart"/>
      <w:r w:rsidRPr="00CD1674">
        <w:rPr>
          <w:rFonts w:ascii="Times New Roman" w:hAnsi="Times New Roman" w:cs="Times New Roman"/>
          <w:b/>
          <w:bCs/>
          <w:sz w:val="28"/>
          <w:szCs w:val="24"/>
          <w:u w:val="single"/>
        </w:rPr>
        <w:t>B 1.</w:t>
      </w:r>
      <w:proofErr w:type="gramEnd"/>
      <w:r w:rsidRPr="00CD1674">
        <w:rPr>
          <w:rFonts w:ascii="Times New Roman" w:hAnsi="Times New Roman" w:cs="Times New Roman"/>
          <w:b/>
          <w:bCs/>
          <w:sz w:val="28"/>
          <w:szCs w:val="24"/>
          <w:u w:val="single"/>
        </w:rPr>
        <w:t xml:space="preserve"> Market Access Support</w:t>
      </w:r>
    </w:p>
    <w:p w:rsidR="00E935C1" w:rsidRPr="0006500F" w:rsidRDefault="00E935C1" w:rsidP="00E935C1">
      <w:pPr>
        <w:rPr>
          <w:rFonts w:ascii="Times New Roman" w:hAnsi="Times New Roman" w:cs="Times New Roman"/>
          <w:b/>
          <w:bCs/>
        </w:rPr>
      </w:pPr>
      <w:r w:rsidRPr="0006500F">
        <w:rPr>
          <w:rFonts w:ascii="Times New Roman" w:hAnsi="Times New Roman" w:cs="Times New Roman"/>
          <w:b/>
          <w:bCs/>
        </w:rPr>
        <w:t>Introduction:</w:t>
      </w:r>
    </w:p>
    <w:p w:rsidR="00E935C1" w:rsidRPr="0006500F" w:rsidRDefault="00E935C1" w:rsidP="00E935C1">
      <w:pPr>
        <w:pStyle w:val="ListParagraph"/>
        <w:numPr>
          <w:ilvl w:val="0"/>
          <w:numId w:val="2"/>
        </w:numPr>
        <w:spacing w:line="360" w:lineRule="auto"/>
        <w:jc w:val="both"/>
        <w:rPr>
          <w:rFonts w:ascii="Times New Roman" w:hAnsi="Times New Roman" w:cs="Times New Roman"/>
          <w:b/>
          <w:bCs/>
          <w:sz w:val="24"/>
          <w:szCs w:val="22"/>
        </w:rPr>
      </w:pPr>
      <w:r w:rsidRPr="0006500F">
        <w:rPr>
          <w:rFonts w:ascii="Times New Roman" w:hAnsi="Times New Roman" w:cs="Times New Roman"/>
          <w:b/>
          <w:bCs/>
          <w:sz w:val="24"/>
          <w:szCs w:val="22"/>
        </w:rPr>
        <w:t xml:space="preserve">Value Chain Development School through </w:t>
      </w:r>
      <w:proofErr w:type="spellStart"/>
      <w:r w:rsidRPr="0006500F">
        <w:rPr>
          <w:rFonts w:ascii="Times New Roman" w:hAnsi="Times New Roman" w:cs="Times New Roman"/>
          <w:b/>
          <w:bCs/>
          <w:sz w:val="24"/>
          <w:szCs w:val="22"/>
        </w:rPr>
        <w:t>DoA</w:t>
      </w:r>
      <w:proofErr w:type="spellEnd"/>
    </w:p>
    <w:p w:rsidR="00E935C1" w:rsidRPr="0006500F" w:rsidRDefault="00E935C1" w:rsidP="00E935C1">
      <w:pPr>
        <w:pStyle w:val="ListParagraph"/>
        <w:spacing w:line="360" w:lineRule="auto"/>
        <w:jc w:val="both"/>
        <w:rPr>
          <w:rFonts w:ascii="Times New Roman" w:hAnsi="Times New Roman" w:cs="Times New Roman"/>
          <w:sz w:val="24"/>
          <w:szCs w:val="22"/>
        </w:rPr>
      </w:pPr>
      <w:r w:rsidRPr="0006500F">
        <w:rPr>
          <w:rFonts w:ascii="Times New Roman" w:hAnsi="Times New Roman" w:cs="Times New Roman"/>
          <w:sz w:val="24"/>
          <w:szCs w:val="22"/>
        </w:rPr>
        <w:t xml:space="preserve">Following are the indicative activities proposed under this: </w:t>
      </w:r>
    </w:p>
    <w:p w:rsidR="00E935C1" w:rsidRPr="0006500F" w:rsidRDefault="00E935C1" w:rsidP="00E935C1">
      <w:pPr>
        <w:pStyle w:val="ListParagraph"/>
        <w:numPr>
          <w:ilvl w:val="0"/>
          <w:numId w:val="1"/>
        </w:numPr>
        <w:spacing w:line="360" w:lineRule="auto"/>
        <w:ind w:hanging="360"/>
        <w:jc w:val="both"/>
        <w:rPr>
          <w:rFonts w:ascii="Times New Roman" w:hAnsi="Times New Roman" w:cs="Times New Roman"/>
          <w:sz w:val="24"/>
          <w:szCs w:val="22"/>
        </w:rPr>
      </w:pPr>
      <w:r w:rsidRPr="0006500F">
        <w:rPr>
          <w:rFonts w:ascii="Times New Roman" w:hAnsi="Times New Roman" w:cs="Times New Roman"/>
          <w:sz w:val="24"/>
          <w:szCs w:val="22"/>
        </w:rPr>
        <w:t xml:space="preserve">Tech Market Meets. </w:t>
      </w:r>
    </w:p>
    <w:p w:rsidR="00E935C1" w:rsidRPr="0006500F" w:rsidRDefault="00E935C1" w:rsidP="00E935C1">
      <w:pPr>
        <w:pStyle w:val="ListParagraph"/>
        <w:numPr>
          <w:ilvl w:val="0"/>
          <w:numId w:val="1"/>
        </w:numPr>
        <w:spacing w:line="360" w:lineRule="auto"/>
        <w:ind w:hanging="360"/>
        <w:jc w:val="both"/>
        <w:rPr>
          <w:rFonts w:ascii="Times New Roman" w:hAnsi="Times New Roman" w:cs="Times New Roman"/>
          <w:sz w:val="24"/>
          <w:szCs w:val="22"/>
        </w:rPr>
      </w:pPr>
      <w:r w:rsidRPr="0006500F">
        <w:rPr>
          <w:rFonts w:ascii="Times New Roman" w:hAnsi="Times New Roman" w:cs="Times New Roman"/>
          <w:sz w:val="24"/>
          <w:szCs w:val="22"/>
        </w:rPr>
        <w:t>Market led Crop demonstrations</w:t>
      </w:r>
    </w:p>
    <w:p w:rsidR="00E935C1" w:rsidRPr="0006500F" w:rsidRDefault="00E935C1" w:rsidP="00E935C1">
      <w:pPr>
        <w:pStyle w:val="ListParagraph"/>
        <w:numPr>
          <w:ilvl w:val="0"/>
          <w:numId w:val="1"/>
        </w:numPr>
        <w:spacing w:line="360" w:lineRule="auto"/>
        <w:ind w:hanging="360"/>
        <w:jc w:val="both"/>
        <w:rPr>
          <w:rFonts w:ascii="Times New Roman" w:hAnsi="Times New Roman" w:cs="Times New Roman"/>
          <w:sz w:val="24"/>
          <w:szCs w:val="22"/>
        </w:rPr>
      </w:pPr>
      <w:r w:rsidRPr="0006500F">
        <w:rPr>
          <w:rFonts w:ascii="Times New Roman" w:hAnsi="Times New Roman" w:cs="Times New Roman"/>
          <w:sz w:val="24"/>
          <w:szCs w:val="22"/>
        </w:rPr>
        <w:t xml:space="preserve"> Exposure cum training visits within state</w:t>
      </w:r>
    </w:p>
    <w:p w:rsidR="00E935C1" w:rsidRPr="0006500F" w:rsidRDefault="00E935C1" w:rsidP="00E935C1">
      <w:pPr>
        <w:pStyle w:val="ListParagraph"/>
        <w:numPr>
          <w:ilvl w:val="0"/>
          <w:numId w:val="1"/>
        </w:numPr>
        <w:spacing w:line="360" w:lineRule="auto"/>
        <w:ind w:hanging="360"/>
        <w:jc w:val="both"/>
        <w:rPr>
          <w:rFonts w:ascii="Times New Roman" w:hAnsi="Times New Roman" w:cs="Times New Roman"/>
          <w:sz w:val="24"/>
          <w:szCs w:val="22"/>
        </w:rPr>
      </w:pPr>
      <w:r w:rsidRPr="0006500F">
        <w:rPr>
          <w:rFonts w:ascii="Times New Roman" w:hAnsi="Times New Roman" w:cs="Times New Roman"/>
          <w:sz w:val="24"/>
          <w:szCs w:val="22"/>
        </w:rPr>
        <w:t xml:space="preserve">Exposure cum training visits outside state </w:t>
      </w:r>
    </w:p>
    <w:p w:rsidR="00E935C1" w:rsidRPr="0006500F" w:rsidRDefault="00E935C1" w:rsidP="00E935C1">
      <w:pPr>
        <w:pStyle w:val="ListParagraph"/>
        <w:numPr>
          <w:ilvl w:val="0"/>
          <w:numId w:val="1"/>
        </w:numPr>
        <w:spacing w:line="360" w:lineRule="auto"/>
        <w:ind w:hanging="360"/>
        <w:jc w:val="both"/>
        <w:rPr>
          <w:rFonts w:ascii="Times New Roman" w:hAnsi="Times New Roman" w:cs="Times New Roman"/>
          <w:sz w:val="24"/>
          <w:szCs w:val="22"/>
        </w:rPr>
      </w:pPr>
      <w:r w:rsidRPr="0006500F">
        <w:rPr>
          <w:rFonts w:ascii="Times New Roman" w:hAnsi="Times New Roman" w:cs="Times New Roman"/>
          <w:sz w:val="24"/>
          <w:szCs w:val="22"/>
        </w:rPr>
        <w:t xml:space="preserve">Exposure cum training visits outside India </w:t>
      </w:r>
    </w:p>
    <w:p w:rsidR="00E935C1" w:rsidRPr="0006500F" w:rsidRDefault="00E935C1" w:rsidP="00E935C1">
      <w:pPr>
        <w:pStyle w:val="ListParagraph"/>
        <w:numPr>
          <w:ilvl w:val="0"/>
          <w:numId w:val="1"/>
        </w:numPr>
        <w:spacing w:line="360" w:lineRule="auto"/>
        <w:ind w:hanging="360"/>
        <w:jc w:val="both"/>
        <w:rPr>
          <w:rFonts w:ascii="Times New Roman" w:hAnsi="Times New Roman" w:cs="Times New Roman"/>
          <w:sz w:val="24"/>
          <w:szCs w:val="22"/>
        </w:rPr>
      </w:pPr>
      <w:r w:rsidRPr="0006500F">
        <w:rPr>
          <w:rFonts w:ascii="Times New Roman" w:hAnsi="Times New Roman" w:cs="Times New Roman"/>
          <w:sz w:val="24"/>
          <w:szCs w:val="22"/>
        </w:rPr>
        <w:t xml:space="preserve">Farmer Field School </w:t>
      </w:r>
    </w:p>
    <w:p w:rsidR="00E935C1" w:rsidRDefault="00E935C1" w:rsidP="00E935C1">
      <w:pPr>
        <w:pStyle w:val="ListParagraph"/>
        <w:numPr>
          <w:ilvl w:val="0"/>
          <w:numId w:val="1"/>
        </w:numPr>
        <w:spacing w:line="360" w:lineRule="auto"/>
        <w:ind w:hanging="360"/>
        <w:jc w:val="both"/>
        <w:rPr>
          <w:rFonts w:ascii="Times New Roman" w:hAnsi="Times New Roman" w:cs="Times New Roman"/>
          <w:sz w:val="24"/>
          <w:szCs w:val="22"/>
        </w:rPr>
      </w:pPr>
      <w:r w:rsidRPr="0006500F">
        <w:rPr>
          <w:rFonts w:ascii="Times New Roman" w:hAnsi="Times New Roman" w:cs="Times New Roman"/>
          <w:sz w:val="24"/>
          <w:szCs w:val="22"/>
        </w:rPr>
        <w:t>Activities to meet the specific market requirements such as GAP certification, food safety, organic farming and pest free area certification.</w:t>
      </w:r>
    </w:p>
    <w:p w:rsidR="00E935C1" w:rsidRPr="0072500B" w:rsidRDefault="00E935C1" w:rsidP="00E935C1">
      <w:pPr>
        <w:pStyle w:val="ListParagraph"/>
        <w:numPr>
          <w:ilvl w:val="0"/>
          <w:numId w:val="1"/>
        </w:numPr>
        <w:spacing w:line="360" w:lineRule="auto"/>
        <w:ind w:hanging="360"/>
        <w:jc w:val="both"/>
        <w:rPr>
          <w:rFonts w:ascii="Times New Roman" w:hAnsi="Times New Roman" w:cs="Times New Roman"/>
          <w:sz w:val="24"/>
          <w:szCs w:val="22"/>
        </w:rPr>
      </w:pPr>
      <w:r w:rsidRPr="0072500B">
        <w:rPr>
          <w:rFonts w:ascii="Times New Roman" w:hAnsi="Times New Roman" w:cs="Times New Roman"/>
          <w:sz w:val="24"/>
        </w:rPr>
        <w:t>International exposure visits for technical staff</w:t>
      </w:r>
    </w:p>
    <w:p w:rsidR="00E935C1" w:rsidRDefault="00E935C1" w:rsidP="00E935C1">
      <w:pPr>
        <w:pStyle w:val="ListParagraph"/>
        <w:numPr>
          <w:ilvl w:val="0"/>
          <w:numId w:val="2"/>
        </w:numPr>
        <w:rPr>
          <w:rFonts w:ascii="Times New Roman" w:eastAsia="Times New Roman" w:hAnsi="Times New Roman" w:cs="Times New Roman"/>
          <w:b/>
          <w:bCs/>
          <w:sz w:val="28"/>
          <w:szCs w:val="24"/>
          <w:u w:val="single"/>
        </w:rPr>
      </w:pPr>
      <w:r w:rsidRPr="0072500B">
        <w:rPr>
          <w:rFonts w:ascii="Times New Roman" w:eastAsia="Times New Roman" w:hAnsi="Times New Roman" w:cs="Times New Roman"/>
          <w:b/>
          <w:bCs/>
          <w:sz w:val="28"/>
          <w:szCs w:val="24"/>
          <w:u w:val="single"/>
        </w:rPr>
        <w:t>1.1 &amp; B 1.2 Productive Partnerships and Market Access Plans:</w:t>
      </w:r>
    </w:p>
    <w:p w:rsidR="00E935C1" w:rsidRPr="00493BF9" w:rsidRDefault="00E935C1" w:rsidP="00E935C1">
      <w:pPr>
        <w:rPr>
          <w:rFonts w:ascii="Times New Roman" w:hAnsi="Times New Roman" w:cs="Times New Roman"/>
          <w:b/>
          <w:bCs/>
        </w:rPr>
      </w:pPr>
      <w:r w:rsidRPr="00493BF9">
        <w:rPr>
          <w:rFonts w:ascii="Times New Roman" w:hAnsi="Times New Roman" w:cs="Times New Roman"/>
          <w:b/>
          <w:bCs/>
        </w:rPr>
        <w:t xml:space="preserve">Introduction: </w:t>
      </w:r>
    </w:p>
    <w:p w:rsidR="00E935C1" w:rsidRPr="0006500F" w:rsidRDefault="00E935C1" w:rsidP="00E935C1">
      <w:pPr>
        <w:pStyle w:val="ListParagraph"/>
        <w:spacing w:after="0" w:line="360" w:lineRule="auto"/>
        <w:ind w:left="0"/>
        <w:jc w:val="both"/>
        <w:rPr>
          <w:rFonts w:ascii="Times New Roman" w:hAnsi="Times New Roman" w:cs="Times New Roman"/>
          <w:bCs/>
          <w:color w:val="000000" w:themeColor="text1"/>
          <w:sz w:val="24"/>
          <w:szCs w:val="24"/>
          <w:lang w:val="en-GB"/>
        </w:rPr>
      </w:pPr>
      <w:r w:rsidRPr="0006500F">
        <w:rPr>
          <w:rFonts w:ascii="Times New Roman" w:hAnsi="Times New Roman" w:cs="Times New Roman"/>
          <w:bCs/>
          <w:color w:val="000000" w:themeColor="text1"/>
          <w:sz w:val="24"/>
          <w:szCs w:val="24"/>
          <w:lang w:val="en-GB"/>
        </w:rPr>
        <w:t xml:space="preserve">The project contemplated different types of agricultural value chain development subprojects which would need preparation of FPPs, those are as under: </w:t>
      </w:r>
    </w:p>
    <w:p w:rsidR="00E935C1" w:rsidRPr="0006500F" w:rsidRDefault="00E935C1" w:rsidP="00E935C1">
      <w:pPr>
        <w:pStyle w:val="BodyText"/>
        <w:numPr>
          <w:ilvl w:val="0"/>
          <w:numId w:val="3"/>
        </w:numPr>
        <w:spacing w:line="276" w:lineRule="auto"/>
        <w:ind w:right="510"/>
        <w:rPr>
          <w:rFonts w:ascii="Times New Roman" w:hAnsi="Times New Roman" w:cs="Times New Roman"/>
          <w:b/>
          <w:sz w:val="24"/>
          <w:szCs w:val="24"/>
        </w:rPr>
      </w:pPr>
      <w:r w:rsidRPr="0006500F">
        <w:rPr>
          <w:rFonts w:ascii="Times New Roman" w:hAnsi="Times New Roman" w:cs="Times New Roman"/>
          <w:b/>
          <w:sz w:val="24"/>
          <w:szCs w:val="24"/>
        </w:rPr>
        <w:t>Productive Partnerships subproject:-</w:t>
      </w:r>
    </w:p>
    <w:p w:rsidR="00E935C1" w:rsidRPr="0006500F" w:rsidRDefault="00E935C1" w:rsidP="00E935C1">
      <w:pPr>
        <w:pStyle w:val="ListParagraph"/>
        <w:shd w:val="clear" w:color="auto" w:fill="FFFFFF" w:themeFill="background1"/>
        <w:autoSpaceDE w:val="0"/>
        <w:autoSpaceDN w:val="0"/>
        <w:adjustRightInd w:val="0"/>
        <w:spacing w:line="276" w:lineRule="auto"/>
        <w:jc w:val="both"/>
        <w:rPr>
          <w:rFonts w:ascii="Times New Roman" w:hAnsi="Times New Roman" w:cs="Times New Roman"/>
          <w:sz w:val="24"/>
          <w:szCs w:val="24"/>
          <w:lang w:val="en-GB"/>
        </w:rPr>
      </w:pPr>
      <w:r w:rsidRPr="0006500F">
        <w:rPr>
          <w:rFonts w:ascii="Times New Roman" w:hAnsi="Times New Roman" w:cs="Times New Roman"/>
          <w:sz w:val="24"/>
          <w:szCs w:val="24"/>
          <w:lang w:val="en-GB"/>
        </w:rPr>
        <w:t xml:space="preserve">A Productive Partnership involves three core partners, a CBO or a group of CBOs, one or more buyers, and the Project. These three Stakeholders are connected through a business proposition, or business plan, which describes the capital and service needs of the producers and proposes improvements that would allow them to upgrade their production capacities and skills to expand access to new &amp; organized markets. </w:t>
      </w:r>
    </w:p>
    <w:p w:rsidR="00E935C1" w:rsidRPr="0006500F" w:rsidRDefault="00E935C1" w:rsidP="00E935C1">
      <w:pPr>
        <w:pStyle w:val="BodyText"/>
        <w:numPr>
          <w:ilvl w:val="0"/>
          <w:numId w:val="3"/>
        </w:numPr>
        <w:spacing w:line="276" w:lineRule="auto"/>
        <w:ind w:right="510"/>
        <w:rPr>
          <w:rFonts w:ascii="Times New Roman" w:hAnsi="Times New Roman" w:cs="Times New Roman"/>
          <w:b/>
          <w:sz w:val="24"/>
          <w:szCs w:val="24"/>
        </w:rPr>
      </w:pPr>
      <w:r w:rsidRPr="0006500F">
        <w:rPr>
          <w:rFonts w:ascii="Times New Roman" w:hAnsi="Times New Roman" w:cs="Times New Roman"/>
          <w:b/>
          <w:sz w:val="24"/>
          <w:szCs w:val="24"/>
        </w:rPr>
        <w:t>Market Access Plan (MAP) subproject:-</w:t>
      </w:r>
    </w:p>
    <w:p w:rsidR="00E935C1" w:rsidRDefault="00E935C1" w:rsidP="00E935C1">
      <w:pPr>
        <w:pStyle w:val="ListParagraph"/>
        <w:autoSpaceDE w:val="0"/>
        <w:autoSpaceDN w:val="0"/>
        <w:adjustRightInd w:val="0"/>
        <w:spacing w:line="276" w:lineRule="auto"/>
        <w:jc w:val="both"/>
        <w:rPr>
          <w:rFonts w:ascii="Times New Roman" w:hAnsi="Times New Roman" w:cs="Times New Roman"/>
          <w:sz w:val="24"/>
          <w:szCs w:val="24"/>
          <w:lang w:val="en-GB"/>
        </w:rPr>
      </w:pPr>
      <w:r w:rsidRPr="0006500F">
        <w:rPr>
          <w:rFonts w:ascii="Times New Roman" w:hAnsi="Times New Roman" w:cs="Times New Roman"/>
          <w:sz w:val="24"/>
          <w:szCs w:val="24"/>
          <w:lang w:val="en-GB"/>
        </w:rPr>
        <w:t xml:space="preserve">A Market Access Plan (MAP) will be developed when a set of grower CBOs, like to market their produce to a specific market which is known to them but buyer is not identified. In such cases, </w:t>
      </w:r>
      <w:proofErr w:type="gramStart"/>
      <w:r w:rsidRPr="0006500F">
        <w:rPr>
          <w:rFonts w:ascii="Times New Roman" w:hAnsi="Times New Roman" w:cs="Times New Roman"/>
          <w:sz w:val="24"/>
          <w:szCs w:val="24"/>
          <w:lang w:val="en-GB"/>
        </w:rPr>
        <w:t>CBOs  will</w:t>
      </w:r>
      <w:proofErr w:type="gramEnd"/>
      <w:r w:rsidRPr="0006500F">
        <w:rPr>
          <w:rFonts w:ascii="Times New Roman" w:hAnsi="Times New Roman" w:cs="Times New Roman"/>
          <w:sz w:val="24"/>
          <w:szCs w:val="24"/>
          <w:lang w:val="en-GB"/>
        </w:rPr>
        <w:t xml:space="preserve"> develop plan to access the new market either in domestic preferably outside Maharashtra or overseas for export and undertake the activities to fulfil the requirements of specified markets. This will help in existing value </w:t>
      </w:r>
      <w:r w:rsidRPr="0006500F">
        <w:rPr>
          <w:rFonts w:ascii="Times New Roman" w:hAnsi="Times New Roman" w:cs="Times New Roman"/>
          <w:sz w:val="24"/>
          <w:szCs w:val="24"/>
          <w:lang w:val="en-GB"/>
        </w:rPr>
        <w:lastRenderedPageBreak/>
        <w:t>chain or developing new value chain to maximize the returns for growers. MAPs may include a range of activities required across the value chain to access the new markets</w:t>
      </w:r>
      <w:r>
        <w:rPr>
          <w:rFonts w:ascii="Times New Roman" w:hAnsi="Times New Roman" w:cs="Times New Roman"/>
          <w:sz w:val="24"/>
          <w:szCs w:val="24"/>
          <w:lang w:val="en-GB"/>
        </w:rPr>
        <w:t>.</w:t>
      </w:r>
    </w:p>
    <w:p w:rsidR="00E935C1" w:rsidRPr="0006500F" w:rsidRDefault="00E935C1" w:rsidP="00E935C1">
      <w:pPr>
        <w:pStyle w:val="BodyText"/>
        <w:numPr>
          <w:ilvl w:val="0"/>
          <w:numId w:val="4"/>
        </w:numPr>
        <w:spacing w:line="276" w:lineRule="auto"/>
        <w:ind w:right="510"/>
        <w:rPr>
          <w:rFonts w:ascii="Times New Roman" w:hAnsi="Times New Roman" w:cs="Times New Roman"/>
          <w:b/>
          <w:bCs/>
          <w:sz w:val="24"/>
          <w:szCs w:val="24"/>
          <w:lang w:val="en-GB"/>
        </w:rPr>
      </w:pPr>
      <w:r w:rsidRPr="0006500F">
        <w:rPr>
          <w:rFonts w:ascii="Times New Roman" w:hAnsi="Times New Roman" w:cs="Times New Roman"/>
          <w:b/>
          <w:sz w:val="24"/>
          <w:szCs w:val="24"/>
        </w:rPr>
        <w:t>Complementary</w:t>
      </w:r>
      <w:r w:rsidRPr="0006500F">
        <w:rPr>
          <w:rFonts w:ascii="Times New Roman" w:hAnsi="Times New Roman" w:cs="Times New Roman"/>
          <w:b/>
          <w:bCs/>
          <w:sz w:val="24"/>
          <w:szCs w:val="24"/>
          <w:lang w:val="en-GB"/>
        </w:rPr>
        <w:t xml:space="preserve"> Innovation Investments (CII) Subprojects: </w:t>
      </w:r>
    </w:p>
    <w:p w:rsidR="00E935C1" w:rsidRPr="0072500B" w:rsidRDefault="00E935C1" w:rsidP="00E935C1">
      <w:pPr>
        <w:rPr>
          <w:rFonts w:ascii="Times New Roman" w:eastAsia="Times New Roman" w:hAnsi="Times New Roman" w:cs="Times New Roman"/>
          <w:b/>
          <w:bCs/>
          <w:sz w:val="28"/>
          <w:szCs w:val="24"/>
          <w:u w:val="single"/>
        </w:rPr>
      </w:pPr>
      <w:r w:rsidRPr="0006500F">
        <w:rPr>
          <w:rFonts w:ascii="Times New Roman" w:hAnsi="Times New Roman" w:cs="Times New Roman"/>
          <w:sz w:val="24"/>
          <w:szCs w:val="24"/>
          <w:lang w:val="en-GB"/>
        </w:rPr>
        <w:t>The project will support development and partial financing of subprojects that aim to pilot, disseminate and adopt innovative technologies. These technologies will have one or more of the characteristics of (</w:t>
      </w:r>
      <w:proofErr w:type="spellStart"/>
      <w:r w:rsidRPr="0006500F">
        <w:rPr>
          <w:rFonts w:ascii="Times New Roman" w:hAnsi="Times New Roman" w:cs="Times New Roman"/>
          <w:sz w:val="24"/>
          <w:szCs w:val="24"/>
          <w:lang w:val="en-GB"/>
        </w:rPr>
        <w:t>i</w:t>
      </w:r>
      <w:proofErr w:type="spellEnd"/>
      <w:r w:rsidRPr="0006500F">
        <w:rPr>
          <w:rFonts w:ascii="Times New Roman" w:hAnsi="Times New Roman" w:cs="Times New Roman"/>
          <w:sz w:val="24"/>
          <w:szCs w:val="24"/>
          <w:lang w:val="en-GB"/>
        </w:rPr>
        <w:t>) adding value to the produce, and (ii) introduce new products, concepts and activities that can translate into better access to lucrative markets and higher economic benefits in the medium term. Partnerships supported under PPs and MAPs will be given preference for this type of support to expand the adoption of technologies.</w:t>
      </w:r>
    </w:p>
    <w:p w:rsidR="00E935C1" w:rsidRPr="001E221D" w:rsidRDefault="00E935C1" w:rsidP="00E935C1">
      <w:pPr>
        <w:rPr>
          <w:rFonts w:ascii="Times New Roman" w:eastAsia="Times New Roman" w:hAnsi="Times New Roman" w:cs="Times New Roman"/>
          <w:b/>
          <w:bCs/>
          <w:sz w:val="28"/>
          <w:szCs w:val="24"/>
          <w:u w:val="single"/>
        </w:rPr>
      </w:pPr>
      <w:r w:rsidRPr="001E221D">
        <w:rPr>
          <w:rFonts w:ascii="Times New Roman" w:eastAsia="Times New Roman" w:hAnsi="Times New Roman" w:cs="Times New Roman"/>
          <w:b/>
          <w:bCs/>
          <w:sz w:val="28"/>
          <w:szCs w:val="24"/>
          <w:u w:val="single"/>
        </w:rPr>
        <w:t>Component B.1.4 (</w:t>
      </w:r>
      <w:proofErr w:type="spellStart"/>
      <w:r w:rsidRPr="001E221D">
        <w:rPr>
          <w:rFonts w:ascii="Times New Roman" w:eastAsia="Times New Roman" w:hAnsi="Times New Roman" w:cs="Times New Roman"/>
          <w:b/>
          <w:bCs/>
          <w:sz w:val="28"/>
          <w:szCs w:val="24"/>
          <w:u w:val="single"/>
        </w:rPr>
        <w:t>i</w:t>
      </w:r>
      <w:proofErr w:type="spellEnd"/>
      <w:r w:rsidRPr="001E221D">
        <w:rPr>
          <w:rFonts w:ascii="Times New Roman" w:eastAsia="Times New Roman" w:hAnsi="Times New Roman" w:cs="Times New Roman"/>
          <w:b/>
          <w:bCs/>
          <w:sz w:val="28"/>
          <w:szCs w:val="24"/>
          <w:u w:val="single"/>
        </w:rPr>
        <w:t>) Market Interventions for Cotton (SMART Cotton):</w:t>
      </w:r>
    </w:p>
    <w:p w:rsidR="00E935C1" w:rsidRDefault="00E935C1" w:rsidP="00E935C1">
      <w:pPr>
        <w:spacing w:line="360" w:lineRule="auto"/>
        <w:jc w:val="both"/>
        <w:rPr>
          <w:rFonts w:ascii="Times New Roman" w:hAnsi="Times New Roman" w:cs="Times New Roman"/>
          <w:sz w:val="24"/>
        </w:rPr>
      </w:pPr>
      <w:r>
        <w:rPr>
          <w:rFonts w:ascii="Times New Roman" w:hAnsi="Times New Roman" w:cs="Times New Roman"/>
          <w:sz w:val="24"/>
        </w:rPr>
        <w:t xml:space="preserve">The SMART Cotton project aims at producing consistent, uniform and clean cotton by better farm management, and crop monitoring. There is immense focus on CBO based production, controlling deterioration of cotton quality in the post-harvest stage and lint-based marketing with traceability and branding. The project also aims at process standardization to control quality losses during processing the CBOs are facilitated by this project with e-Market place for right price discovery. The reverse coding system along with traceability works on a self-correction model and a desire to excel. </w:t>
      </w:r>
    </w:p>
    <w:p w:rsidR="00E935C1" w:rsidRPr="001E221D" w:rsidRDefault="00E935C1" w:rsidP="00E935C1">
      <w:pPr>
        <w:rPr>
          <w:rFonts w:ascii="Times New Roman" w:eastAsia="Times New Roman" w:hAnsi="Times New Roman" w:cs="Times New Roman"/>
          <w:b/>
          <w:bCs/>
          <w:sz w:val="28"/>
          <w:szCs w:val="24"/>
          <w:u w:val="single"/>
        </w:rPr>
      </w:pPr>
      <w:r w:rsidRPr="001E221D">
        <w:rPr>
          <w:rFonts w:ascii="Times New Roman" w:eastAsia="Times New Roman" w:hAnsi="Times New Roman" w:cs="Times New Roman"/>
          <w:b/>
          <w:bCs/>
          <w:sz w:val="28"/>
          <w:szCs w:val="24"/>
          <w:u w:val="single"/>
        </w:rPr>
        <w:t xml:space="preserve">B1.4. ii </w:t>
      </w:r>
      <w:proofErr w:type="gramStart"/>
      <w:r w:rsidRPr="001E221D">
        <w:rPr>
          <w:rFonts w:ascii="Times New Roman" w:eastAsia="Times New Roman" w:hAnsi="Times New Roman" w:cs="Times New Roman"/>
          <w:b/>
          <w:bCs/>
          <w:sz w:val="28"/>
          <w:szCs w:val="24"/>
          <w:u w:val="single"/>
        </w:rPr>
        <w:t>Set</w:t>
      </w:r>
      <w:proofErr w:type="gramEnd"/>
      <w:r w:rsidRPr="001E221D">
        <w:rPr>
          <w:rFonts w:ascii="Times New Roman" w:eastAsia="Times New Roman" w:hAnsi="Times New Roman" w:cs="Times New Roman"/>
          <w:b/>
          <w:bCs/>
          <w:sz w:val="28"/>
          <w:szCs w:val="24"/>
          <w:u w:val="single"/>
        </w:rPr>
        <w:t xml:space="preserve"> up Export infrastructure for F&amp;V (PIU-MSAMB):</w:t>
      </w:r>
    </w:p>
    <w:p w:rsidR="00E935C1" w:rsidRDefault="00E935C1" w:rsidP="00E935C1">
      <w:pPr>
        <w:spacing w:after="0" w:line="240" w:lineRule="auto"/>
        <w:jc w:val="both"/>
        <w:rPr>
          <w:rFonts w:ascii="Times New Roman" w:eastAsia="Times New Roman" w:hAnsi="Times New Roman" w:cs="Times New Roman"/>
          <w:b/>
          <w:bCs/>
          <w:color w:val="000000" w:themeColor="text1"/>
          <w:kern w:val="24"/>
          <w:lang w:eastAsia="en-IN"/>
        </w:rPr>
      </w:pPr>
    </w:p>
    <w:p w:rsidR="00E935C1" w:rsidRPr="00161015" w:rsidRDefault="00E935C1" w:rsidP="00E935C1">
      <w:pPr>
        <w:spacing w:after="0" w:line="360" w:lineRule="auto"/>
        <w:ind w:left="720"/>
        <w:jc w:val="both"/>
        <w:rPr>
          <w:rFonts w:ascii="Times New Roman" w:hAnsi="Times New Roman" w:cs="Times New Roman"/>
          <w:color w:val="000000"/>
        </w:rPr>
      </w:pPr>
      <w:r w:rsidRPr="00161015">
        <w:rPr>
          <w:rFonts w:ascii="Times New Roman" w:hAnsi="Times New Roman" w:cs="Times New Roman"/>
        </w:rPr>
        <w:t xml:space="preserve">A.1 Tech. Agency (TA) Support for the study through WTO, STDF–PIMA tool </w:t>
      </w:r>
    </w:p>
    <w:p w:rsidR="00E935C1" w:rsidRPr="00161015" w:rsidRDefault="00E935C1" w:rsidP="00E935C1">
      <w:pPr>
        <w:ind w:left="720"/>
        <w:rPr>
          <w:rFonts w:ascii="Times New Roman" w:hAnsi="Times New Roman" w:cs="Times New Roman"/>
        </w:rPr>
      </w:pPr>
      <w:r w:rsidRPr="00161015">
        <w:rPr>
          <w:rFonts w:ascii="Times New Roman" w:hAnsi="Times New Roman" w:cs="Times New Roman"/>
        </w:rPr>
        <w:t>A.2 Exit Level Infrastructure for Export</w:t>
      </w:r>
    </w:p>
    <w:p w:rsidR="00E935C1" w:rsidRPr="00161015" w:rsidRDefault="00E935C1" w:rsidP="00E935C1">
      <w:pPr>
        <w:spacing w:after="0" w:line="360" w:lineRule="auto"/>
        <w:ind w:left="720"/>
        <w:jc w:val="both"/>
        <w:rPr>
          <w:rFonts w:ascii="Times New Roman" w:hAnsi="Times New Roman" w:cs="Times New Roman"/>
        </w:rPr>
      </w:pPr>
      <w:r w:rsidRPr="00161015">
        <w:rPr>
          <w:rFonts w:ascii="Times New Roman" w:hAnsi="Times New Roman" w:cs="Times New Roman"/>
          <w:color w:val="000000"/>
        </w:rPr>
        <w:t xml:space="preserve">A.3 </w:t>
      </w:r>
      <w:proofErr w:type="spellStart"/>
      <w:r w:rsidRPr="00161015">
        <w:rPr>
          <w:rFonts w:ascii="Times New Roman" w:hAnsi="Times New Roman" w:cs="Times New Roman"/>
          <w:color w:val="000000"/>
        </w:rPr>
        <w:t>Agri</w:t>
      </w:r>
      <w:proofErr w:type="spellEnd"/>
      <w:r w:rsidRPr="00161015">
        <w:rPr>
          <w:rFonts w:ascii="Times New Roman" w:hAnsi="Times New Roman" w:cs="Times New Roman"/>
          <w:color w:val="000000"/>
        </w:rPr>
        <w:t xml:space="preserve"> Export Training Course (AETC)</w:t>
      </w:r>
    </w:p>
    <w:p w:rsidR="00E935C1" w:rsidRPr="00161015" w:rsidRDefault="00E935C1" w:rsidP="00E935C1">
      <w:pPr>
        <w:spacing w:after="0" w:line="360" w:lineRule="auto"/>
        <w:ind w:left="720"/>
        <w:jc w:val="both"/>
        <w:rPr>
          <w:rFonts w:ascii="Times New Roman" w:hAnsi="Times New Roman" w:cs="Times New Roman"/>
        </w:rPr>
      </w:pPr>
      <w:r w:rsidRPr="00161015">
        <w:rPr>
          <w:rFonts w:ascii="Times New Roman" w:hAnsi="Times New Roman" w:cs="Times New Roman"/>
          <w:color w:val="000000"/>
        </w:rPr>
        <w:t>A.4 Commodity-Specific Export Training</w:t>
      </w:r>
    </w:p>
    <w:p w:rsidR="00E935C1" w:rsidRPr="00161015" w:rsidRDefault="00E935C1" w:rsidP="00E935C1">
      <w:pPr>
        <w:spacing w:after="0" w:line="360" w:lineRule="auto"/>
        <w:ind w:left="720"/>
        <w:jc w:val="both"/>
        <w:rPr>
          <w:rFonts w:ascii="Times New Roman" w:hAnsi="Times New Roman" w:cs="Times New Roman"/>
        </w:rPr>
      </w:pPr>
      <w:r w:rsidRPr="00161015">
        <w:rPr>
          <w:rFonts w:ascii="Times New Roman" w:hAnsi="Times New Roman" w:cs="Times New Roman"/>
          <w:color w:val="000000"/>
        </w:rPr>
        <w:t>A.5 Division Level Training Program</w:t>
      </w:r>
    </w:p>
    <w:p w:rsidR="00E935C1" w:rsidRPr="00161015" w:rsidRDefault="00E935C1" w:rsidP="00E935C1">
      <w:pPr>
        <w:spacing w:after="0" w:line="360" w:lineRule="auto"/>
        <w:ind w:left="720"/>
        <w:jc w:val="both"/>
        <w:rPr>
          <w:rFonts w:ascii="Times New Roman" w:hAnsi="Times New Roman" w:cs="Times New Roman"/>
          <w:iCs/>
        </w:rPr>
      </w:pPr>
      <w:r w:rsidRPr="00161015">
        <w:rPr>
          <w:rFonts w:ascii="Times New Roman" w:hAnsi="Times New Roman" w:cs="Times New Roman"/>
          <w:color w:val="000000"/>
        </w:rPr>
        <w:t>A.6 Trainers Training Program of Indian Institute of Foreign Trade (IIFT)</w:t>
      </w:r>
    </w:p>
    <w:p w:rsidR="00E935C1" w:rsidRPr="00161015" w:rsidRDefault="00E935C1" w:rsidP="00E935C1">
      <w:pPr>
        <w:ind w:left="720"/>
        <w:rPr>
          <w:rFonts w:ascii="Times New Roman" w:hAnsi="Times New Roman" w:cs="Times New Roman"/>
        </w:rPr>
      </w:pPr>
      <w:r w:rsidRPr="00161015">
        <w:rPr>
          <w:rFonts w:ascii="Times New Roman" w:hAnsi="Times New Roman" w:cs="Times New Roman"/>
          <w:color w:val="000000"/>
        </w:rPr>
        <w:t>A.7 Participation in International Exhibitions</w:t>
      </w:r>
    </w:p>
    <w:p w:rsidR="00E935C1" w:rsidRDefault="00E935C1" w:rsidP="00E935C1">
      <w:pPr>
        <w:rPr>
          <w:rFonts w:ascii="Times New Roman" w:eastAsia="Times New Roman" w:hAnsi="Times New Roman" w:cs="Times New Roman"/>
          <w:b/>
          <w:bCs/>
          <w:sz w:val="28"/>
          <w:szCs w:val="24"/>
          <w:u w:val="single"/>
        </w:rPr>
      </w:pPr>
      <w:r w:rsidRPr="001E221D">
        <w:rPr>
          <w:rFonts w:ascii="Times New Roman" w:eastAsia="Times New Roman" w:hAnsi="Times New Roman" w:cs="Times New Roman"/>
          <w:b/>
          <w:bCs/>
          <w:sz w:val="28"/>
          <w:szCs w:val="24"/>
          <w:u w:val="single"/>
        </w:rPr>
        <w:t>B 1.4 (iii) Livestock component in SMART Project</w:t>
      </w:r>
    </w:p>
    <w:p w:rsidR="00E935C1" w:rsidRDefault="00E935C1" w:rsidP="00E935C1">
      <w:pPr>
        <w:rPr>
          <w:rFonts w:ascii="Times New Roman" w:hAnsi="Times New Roman" w:cs="Times New Roman"/>
          <w:b/>
          <w:sz w:val="28"/>
          <w:szCs w:val="28"/>
          <w:u w:val="single"/>
        </w:rPr>
      </w:pPr>
      <w:r w:rsidRPr="001E221D">
        <w:rPr>
          <w:rFonts w:ascii="Times New Roman" w:hAnsi="Times New Roman" w:cs="Times New Roman"/>
          <w:b/>
          <w:sz w:val="28"/>
          <w:szCs w:val="28"/>
          <w:u w:val="single"/>
        </w:rPr>
        <w:t>B 1.5 Capacity Building:</w:t>
      </w:r>
    </w:p>
    <w:p w:rsidR="00E935C1" w:rsidRPr="001E221D" w:rsidRDefault="00E935C1" w:rsidP="00E935C1">
      <w:pPr>
        <w:rPr>
          <w:rFonts w:ascii="Times New Roman" w:hAnsi="Times New Roman" w:cs="Times New Roman"/>
          <w:b/>
          <w:sz w:val="28"/>
          <w:szCs w:val="28"/>
          <w:u w:val="single"/>
        </w:rPr>
      </w:pPr>
    </w:p>
    <w:p w:rsidR="00E935C1" w:rsidRPr="00162D03" w:rsidRDefault="00E935C1" w:rsidP="00E935C1">
      <w:pPr>
        <w:rPr>
          <w:rFonts w:ascii="Times New Roman" w:hAnsi="Times New Roman" w:cs="Times New Roman"/>
          <w:b/>
          <w:bCs/>
          <w:sz w:val="28"/>
          <w:szCs w:val="24"/>
          <w:u w:val="single"/>
        </w:rPr>
      </w:pPr>
      <w:r w:rsidRPr="00162D03">
        <w:rPr>
          <w:rFonts w:ascii="Times New Roman" w:hAnsi="Times New Roman" w:cs="Times New Roman"/>
          <w:b/>
          <w:bCs/>
          <w:sz w:val="28"/>
          <w:szCs w:val="24"/>
          <w:u w:val="single"/>
        </w:rPr>
        <w:t>B 2 Enterprise Development Support</w:t>
      </w:r>
      <w:r>
        <w:rPr>
          <w:rFonts w:ascii="Times New Roman" w:hAnsi="Times New Roman" w:cs="Times New Roman"/>
          <w:b/>
          <w:bCs/>
          <w:sz w:val="28"/>
          <w:szCs w:val="24"/>
          <w:u w:val="single"/>
        </w:rPr>
        <w:t xml:space="preserve"> (PIU, MSRLM):</w:t>
      </w:r>
    </w:p>
    <w:p w:rsidR="00E935C1" w:rsidRDefault="00E935C1" w:rsidP="00E935C1">
      <w:pPr>
        <w:rPr>
          <w:rFonts w:ascii="Times New Roman" w:hAnsi="Times New Roman" w:cs="Times New Roman"/>
          <w:sz w:val="24"/>
          <w:szCs w:val="24"/>
        </w:rPr>
      </w:pPr>
      <w:r w:rsidRPr="00B01598">
        <w:rPr>
          <w:rFonts w:ascii="Times New Roman" w:hAnsi="Times New Roman" w:cs="Times New Roman"/>
          <w:sz w:val="24"/>
          <w:szCs w:val="24"/>
        </w:rPr>
        <w:lastRenderedPageBreak/>
        <w:t xml:space="preserve">A value chain is only as strong and competitive as its constituent enterprises. It is imperative that </w:t>
      </w:r>
      <w:proofErr w:type="spellStart"/>
      <w:r w:rsidRPr="00B01598">
        <w:rPr>
          <w:rFonts w:ascii="Times New Roman" w:hAnsi="Times New Roman" w:cs="Times New Roman"/>
          <w:sz w:val="24"/>
          <w:szCs w:val="24"/>
        </w:rPr>
        <w:t>agri</w:t>
      </w:r>
      <w:proofErr w:type="spellEnd"/>
      <w:r w:rsidRPr="00B01598">
        <w:rPr>
          <w:rFonts w:ascii="Times New Roman" w:hAnsi="Times New Roman" w:cs="Times New Roman"/>
          <w:sz w:val="24"/>
          <w:szCs w:val="24"/>
        </w:rPr>
        <w:t>-enterprises active in the fields such product development, food safety, traceability, processing technologies etc. be strengthened so that all players in the value chain become more efficient and competitive. This sub-component will provide Business Development Services (BDS) to identified enterprises in focus commodities and value chains. The sub-component will support hiring of specialized Technical Support Providers (TSPs) and provision of last-mile services to enterprises, assistance for developing business plans and commercial loan applications; and adoption of more efficient production and processing technologies,</w:t>
      </w:r>
      <w:r>
        <w:rPr>
          <w:rFonts w:ascii="Times New Roman" w:hAnsi="Times New Roman" w:cs="Times New Roman"/>
          <w:sz w:val="24"/>
          <w:szCs w:val="24"/>
        </w:rPr>
        <w:t xml:space="preserve"> including green technologies. </w:t>
      </w:r>
    </w:p>
    <w:p w:rsidR="00E935C1" w:rsidRPr="006B4BED" w:rsidRDefault="00E935C1" w:rsidP="00E935C1">
      <w:pPr>
        <w:rPr>
          <w:rFonts w:ascii="Times New Roman" w:hAnsi="Times New Roman" w:cs="Times New Roman"/>
          <w:b/>
          <w:bCs/>
          <w:sz w:val="28"/>
          <w:szCs w:val="28"/>
          <w:u w:val="single"/>
        </w:rPr>
      </w:pPr>
      <w:r w:rsidRPr="006B4BED">
        <w:rPr>
          <w:rFonts w:ascii="Times New Roman" w:hAnsi="Times New Roman" w:cs="Times New Roman"/>
          <w:b/>
          <w:bCs/>
          <w:sz w:val="28"/>
          <w:szCs w:val="28"/>
          <w:u w:val="single"/>
        </w:rPr>
        <w:t>B 3 Access to Finance:</w:t>
      </w:r>
    </w:p>
    <w:p w:rsidR="00E935C1" w:rsidRPr="005112F2" w:rsidRDefault="00E935C1" w:rsidP="00E935C1">
      <w:pPr>
        <w:spacing w:after="0" w:line="259" w:lineRule="auto"/>
        <w:rPr>
          <w:rFonts w:ascii="Times New Roman" w:hAnsi="Times New Roman" w:cs="Times New Roman"/>
          <w:sz w:val="24"/>
          <w:szCs w:val="24"/>
        </w:rPr>
      </w:pPr>
      <w:r w:rsidRPr="00F1302E">
        <w:rPr>
          <w:rFonts w:ascii="Times New Roman" w:hAnsi="Times New Roman" w:cs="Times New Roman"/>
          <w:sz w:val="24"/>
          <w:szCs w:val="24"/>
        </w:rPr>
        <w:t xml:space="preserve">Bank along with beneficiary CBO and Project will strive for convergence with various schemes such as interest subvention scheme of Agriculture Insurance Fund (AIF), Credit Guarantee scheme of Nab </w:t>
      </w:r>
      <w:proofErr w:type="spellStart"/>
      <w:r w:rsidRPr="00F1302E">
        <w:rPr>
          <w:rFonts w:ascii="Times New Roman" w:hAnsi="Times New Roman" w:cs="Times New Roman"/>
          <w:sz w:val="24"/>
          <w:szCs w:val="24"/>
        </w:rPr>
        <w:t>Saurakshan</w:t>
      </w:r>
      <w:proofErr w:type="spellEnd"/>
      <w:r w:rsidRPr="00F1302E">
        <w:rPr>
          <w:rFonts w:ascii="Times New Roman" w:hAnsi="Times New Roman" w:cs="Times New Roman"/>
          <w:sz w:val="24"/>
          <w:szCs w:val="24"/>
        </w:rPr>
        <w:t>, Financial Intermediary Loan (FIL) scheme of Magnet project, SFAC credit guarantee fund scheme and similar schemes where convergence is possible. This will benefit the bank as the loan will get more secured and also the CBO as they will get benefitted by reduced interest rates.</w:t>
      </w:r>
    </w:p>
    <w:p w:rsidR="00E935C1" w:rsidRDefault="00E935C1" w:rsidP="00E935C1">
      <w:pPr>
        <w:rPr>
          <w:rFonts w:ascii="Times New Roman" w:hAnsi="Times New Roman" w:cs="Times New Roman"/>
          <w:b/>
          <w:bCs/>
          <w:sz w:val="28"/>
          <w:szCs w:val="28"/>
          <w:u w:val="single"/>
        </w:rPr>
      </w:pPr>
    </w:p>
    <w:p w:rsidR="00E935C1" w:rsidRPr="00FB6354" w:rsidRDefault="00E935C1" w:rsidP="00E935C1">
      <w:pPr>
        <w:rPr>
          <w:rFonts w:ascii="Times New Roman" w:hAnsi="Times New Roman" w:cs="Times New Roman"/>
          <w:b/>
          <w:bCs/>
          <w:sz w:val="28"/>
          <w:szCs w:val="28"/>
          <w:u w:val="single"/>
        </w:rPr>
      </w:pPr>
      <w:r w:rsidRPr="00FB6354">
        <w:rPr>
          <w:rFonts w:ascii="Times New Roman" w:hAnsi="Times New Roman" w:cs="Times New Roman"/>
          <w:b/>
          <w:bCs/>
          <w:sz w:val="28"/>
          <w:szCs w:val="28"/>
          <w:u w:val="single"/>
        </w:rPr>
        <w:t xml:space="preserve">B4 </w:t>
      </w:r>
      <w:r w:rsidRPr="00FB6354">
        <w:rPr>
          <w:rFonts w:ascii="Times New Roman" w:hAnsi="Times New Roman" w:cs="Times New Roman"/>
          <w:b/>
          <w:bCs/>
          <w:sz w:val="28"/>
          <w:szCs w:val="28"/>
          <w:u w:val="single"/>
          <w:lang w:val="en-AU"/>
        </w:rPr>
        <w:t>Pilot Program on Urban Food Systems:</w:t>
      </w:r>
    </w:p>
    <w:p w:rsidR="00E935C1" w:rsidRPr="005112F2" w:rsidRDefault="00E935C1" w:rsidP="00E935C1">
      <w:pPr>
        <w:spacing w:after="0" w:line="240" w:lineRule="auto"/>
        <w:rPr>
          <w:rFonts w:ascii="Times New Roman" w:hAnsi="Times New Roman" w:cs="Times New Roman"/>
          <w:b/>
          <w:sz w:val="24"/>
          <w:szCs w:val="24"/>
          <w:lang w:val="en-AU"/>
        </w:rPr>
      </w:pPr>
      <w:r w:rsidRPr="005112F2">
        <w:rPr>
          <w:rFonts w:ascii="Times New Roman" w:hAnsi="Times New Roman" w:cs="Times New Roman"/>
          <w:b/>
          <w:sz w:val="24"/>
          <w:szCs w:val="24"/>
          <w:lang w:val="en-AU"/>
        </w:rPr>
        <w:t>Objectives</w:t>
      </w:r>
      <w:r>
        <w:rPr>
          <w:rFonts w:ascii="Times New Roman" w:hAnsi="Times New Roman" w:cs="Times New Roman"/>
          <w:b/>
          <w:sz w:val="24"/>
          <w:szCs w:val="24"/>
          <w:lang w:val="en-AU"/>
        </w:rPr>
        <w:t>:</w:t>
      </w:r>
    </w:p>
    <w:p w:rsidR="00E935C1" w:rsidRPr="005112F2" w:rsidRDefault="00E935C1" w:rsidP="00E935C1">
      <w:pPr>
        <w:spacing w:after="0"/>
        <w:rPr>
          <w:rFonts w:ascii="Times New Roman" w:hAnsi="Times New Roman" w:cs="Times New Roman"/>
          <w:bCs/>
          <w:sz w:val="24"/>
          <w:szCs w:val="24"/>
          <w:lang w:val="en-AU"/>
        </w:rPr>
      </w:pPr>
      <w:r w:rsidRPr="005112F2">
        <w:rPr>
          <w:rFonts w:ascii="Times New Roman" w:hAnsi="Times New Roman" w:cs="Times New Roman"/>
          <w:bCs/>
          <w:sz w:val="24"/>
          <w:szCs w:val="24"/>
          <w:lang w:val="en-AU"/>
        </w:rPr>
        <w:t xml:space="preserve">a. To build safe food systems for the city of </w:t>
      </w:r>
      <w:proofErr w:type="spellStart"/>
      <w:r w:rsidRPr="005112F2">
        <w:rPr>
          <w:rFonts w:ascii="Times New Roman" w:hAnsi="Times New Roman" w:cs="Times New Roman"/>
          <w:bCs/>
          <w:sz w:val="24"/>
          <w:szCs w:val="24"/>
          <w:lang w:val="en-AU"/>
        </w:rPr>
        <w:t>Pune</w:t>
      </w:r>
      <w:proofErr w:type="spellEnd"/>
    </w:p>
    <w:p w:rsidR="00E935C1" w:rsidRPr="005112F2" w:rsidRDefault="00E935C1" w:rsidP="00E935C1">
      <w:pPr>
        <w:spacing w:after="0"/>
        <w:rPr>
          <w:rFonts w:ascii="Times New Roman" w:hAnsi="Times New Roman" w:cs="Times New Roman"/>
          <w:bCs/>
          <w:sz w:val="24"/>
          <w:szCs w:val="24"/>
          <w:lang w:val="en-AU"/>
        </w:rPr>
      </w:pPr>
      <w:r w:rsidRPr="005112F2">
        <w:rPr>
          <w:rFonts w:ascii="Times New Roman" w:hAnsi="Times New Roman" w:cs="Times New Roman"/>
          <w:bCs/>
          <w:sz w:val="24"/>
          <w:szCs w:val="24"/>
          <w:lang w:val="en-AU"/>
        </w:rPr>
        <w:t xml:space="preserve">b. To improve nutritional status of </w:t>
      </w:r>
      <w:proofErr w:type="spellStart"/>
      <w:r w:rsidRPr="005112F2">
        <w:rPr>
          <w:rFonts w:ascii="Times New Roman" w:hAnsi="Times New Roman" w:cs="Times New Roman"/>
          <w:bCs/>
          <w:sz w:val="24"/>
          <w:szCs w:val="24"/>
          <w:lang w:val="en-AU"/>
        </w:rPr>
        <w:t>Pune</w:t>
      </w:r>
      <w:proofErr w:type="spellEnd"/>
      <w:r w:rsidRPr="005112F2">
        <w:rPr>
          <w:rFonts w:ascii="Times New Roman" w:hAnsi="Times New Roman" w:cs="Times New Roman"/>
          <w:bCs/>
          <w:sz w:val="24"/>
          <w:szCs w:val="24"/>
          <w:lang w:val="en-AU"/>
        </w:rPr>
        <w:t xml:space="preserve"> citizens by 3As (Awareness, Access, and Availability of nutritious, safe food) </w:t>
      </w:r>
    </w:p>
    <w:p w:rsidR="00E935C1" w:rsidRPr="005112F2" w:rsidRDefault="00E935C1" w:rsidP="00E935C1">
      <w:pPr>
        <w:spacing w:after="0"/>
        <w:rPr>
          <w:rFonts w:ascii="Times New Roman" w:hAnsi="Times New Roman" w:cs="Times New Roman"/>
          <w:bCs/>
          <w:sz w:val="24"/>
          <w:szCs w:val="24"/>
          <w:lang w:val="en-AU"/>
        </w:rPr>
      </w:pPr>
      <w:r w:rsidRPr="005112F2">
        <w:rPr>
          <w:rFonts w:ascii="Times New Roman" w:hAnsi="Times New Roman" w:cs="Times New Roman"/>
          <w:bCs/>
          <w:sz w:val="24"/>
          <w:szCs w:val="24"/>
          <w:lang w:val="en-AU"/>
        </w:rPr>
        <w:t>c. Forging strong urban rural linkages for creating sustainable food systems.</w:t>
      </w:r>
    </w:p>
    <w:p w:rsidR="00E935C1" w:rsidRDefault="00E935C1" w:rsidP="00E935C1">
      <w:pPr>
        <w:rPr>
          <w:b/>
          <w:bCs/>
          <w:lang w:bidi="mr-IN"/>
        </w:rPr>
      </w:pPr>
      <w:r>
        <w:rPr>
          <w:b/>
          <w:bCs/>
          <w:lang w:bidi="mr-IN"/>
        </w:rPr>
        <w:br w:type="page"/>
      </w:r>
    </w:p>
    <w:p w:rsidR="00672EE4" w:rsidRDefault="00672EE4"/>
    <w:sectPr w:rsidR="00672E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D45E1"/>
    <w:multiLevelType w:val="hybridMultilevel"/>
    <w:tmpl w:val="6248C984"/>
    <w:lvl w:ilvl="0" w:tplc="7EA63E02">
      <w:start w:val="3"/>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DE47D20"/>
    <w:multiLevelType w:val="hybridMultilevel"/>
    <w:tmpl w:val="5F84DC18"/>
    <w:lvl w:ilvl="0" w:tplc="40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E72D5C"/>
    <w:multiLevelType w:val="hybridMultilevel"/>
    <w:tmpl w:val="4600FCEC"/>
    <w:lvl w:ilvl="0" w:tplc="8EFE24B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B497DE1"/>
    <w:multiLevelType w:val="hybridMultilevel"/>
    <w:tmpl w:val="00BEB3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935C1"/>
    <w:rsid w:val="00672EE4"/>
    <w:rsid w:val="00E935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Graphic,List Paragraph1,Table of contents numbered,List Paragraph Char Char,Bullets1,Resume Title,heading 4,Ha,ADB paragraph numbering,Bullets,bullets,Heading 41,Bullet List,FooterText,numbered,Paragraphe de liste1,列出段落,lp1"/>
    <w:basedOn w:val="Normal"/>
    <w:link w:val="ListParagraphChar"/>
    <w:uiPriority w:val="34"/>
    <w:qFormat/>
    <w:rsid w:val="00E935C1"/>
    <w:pPr>
      <w:spacing w:after="160" w:line="259" w:lineRule="auto"/>
      <w:ind w:left="720"/>
      <w:contextualSpacing/>
    </w:pPr>
    <w:rPr>
      <w:rFonts w:eastAsiaTheme="minorHAnsi"/>
      <w:szCs w:val="20"/>
      <w:lang w:bidi="mr-IN"/>
    </w:rPr>
  </w:style>
  <w:style w:type="character" w:customStyle="1" w:styleId="ListParagraphChar">
    <w:name w:val="List Paragraph Char"/>
    <w:aliases w:val="Citation List Char,Graphic Char,List Paragraph1 Char,Table of contents numbered Char,List Paragraph Char Char Char,Bullets1 Char,Resume Title Char,heading 4 Char,Ha Char,ADB paragraph numbering Char,Bullets Char,bullets Char,lp1 Char"/>
    <w:basedOn w:val="DefaultParagraphFont"/>
    <w:link w:val="ListParagraph"/>
    <w:uiPriority w:val="34"/>
    <w:qFormat/>
    <w:rsid w:val="00E935C1"/>
    <w:rPr>
      <w:rFonts w:eastAsiaTheme="minorHAnsi"/>
      <w:szCs w:val="20"/>
      <w:lang w:bidi="mr-IN"/>
    </w:rPr>
  </w:style>
  <w:style w:type="paragraph" w:styleId="BodyText">
    <w:name w:val="Body Text"/>
    <w:aliases w:val="TABLE TEXT,bt,Body,FL IND,FL IND Char,FL IND.,Orig Qstn,Original Question,body text,1body,BodText,Body Txt,RFQ Text,RFQ,doc1,Block text,Block text Char,1002_bt,0303_bt,Body 3,Char,Text,1,Char1,0303_bt Char,N IND,OC Body Text,BT,Body Text Char1"/>
    <w:basedOn w:val="Normal"/>
    <w:link w:val="BodyTextChar"/>
    <w:qFormat/>
    <w:rsid w:val="00E935C1"/>
    <w:pPr>
      <w:spacing w:after="160" w:line="360" w:lineRule="auto"/>
      <w:ind w:left="360" w:hanging="360"/>
      <w:jc w:val="both"/>
    </w:pPr>
    <w:rPr>
      <w:rFonts w:ascii="Garamond" w:eastAsia="Times New Roman" w:hAnsi="Garamond" w:cs="Arial"/>
      <w:szCs w:val="20"/>
    </w:rPr>
  </w:style>
  <w:style w:type="character" w:customStyle="1" w:styleId="BodyTextChar">
    <w:name w:val="Body Text Char"/>
    <w:aliases w:val="TABLE TEXT Char,bt Char,Body Char,FL IND Char1,FL IND Char Char,FL IND. Char,Orig Qstn Char,Original Question Char,body text Char,1body Char,BodText Char,Body Txt Char,RFQ Text Char,RFQ Char,doc1 Char,Block text Char1,Block text Char Char"/>
    <w:basedOn w:val="DefaultParagraphFont"/>
    <w:link w:val="BodyText"/>
    <w:rsid w:val="00E935C1"/>
    <w:rPr>
      <w:rFonts w:ascii="Garamond" w:eastAsia="Times New Roman" w:hAnsi="Garamond" w:cs="Arial"/>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800</Words>
  <Characters>4563</Characters>
  <Application>Microsoft Office Word</Application>
  <DocSecurity>0</DocSecurity>
  <Lines>38</Lines>
  <Paragraphs>10</Paragraphs>
  <ScaleCrop>false</ScaleCrop>
  <Company/>
  <LinksUpToDate>false</LinksUpToDate>
  <CharactersWithSpaces>5353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dipak.patil</dc:creator>
  <cp:keywords/>
  <dc:description/>
  <cp:lastModifiedBy>dipak.patil</cp:lastModifiedBy>
  <cp:revision>2</cp:revision>
  <dcterms:created xsi:type="dcterms:W3CDTF">2023-01-20T11:18:00Z</dcterms:created>
  <dcterms:modified xsi:type="dcterms:W3CDTF">2023-01-20T11:18:00Z</dcterms:modified>
</cp:coreProperties>
</file>